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Indirizzi per la copertura dei posti della pianta organic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Indirizzi per la copertura dei posti della pianta organic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