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 SETTORE EDILIZIA PRIVATA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