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 SETTORE EDILIZIA PRIVATA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edilizi riconducibili alla tabella di cui all'allegato I del d.p.r. n. 151/2011, categorie B e C - CILA/SCIA piu' autorizzazione (la mappatura si riferisce alla CILA)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edilizi riconducibili alla tabella di cui all'allegato I del d.p.r. n. 151/2011, categorie B e C - CILA/SCIA piu' autorizzazione (la mappatura si riferisce alla CILA).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