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 SETTORE EDILIZIA PRIVATA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Trasformazione diritto di superficie in diritto di proprieta' aree ERP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Trasformazione diritto di superficie in diritto di proprieta' aree ERP.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