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TUTTE LE AREE - ATTIVITA' TRASVERSALE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I SETTORI - ATTIVITA' TRASVERSALE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gli uffici - Attivita' trasversale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Rassegna stampa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Rassegna stampa.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